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A92" w:rsidRDefault="00AA2A92" w:rsidP="00AA2A92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6. KISIM</w:t>
      </w:r>
    </w:p>
    <w:p w:rsidR="00AA2A92" w:rsidRDefault="00AA2A92" w:rsidP="00AA2A92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AA2A92" w:rsidRPr="00AA2A92" w:rsidRDefault="00AA2A92" w:rsidP="00AA2A92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52- </w:t>
      </w:r>
      <w:r w:rsidRPr="00AA2A92">
        <w:rPr>
          <w:rFonts w:ascii="Times-Bold" w:hAnsi="Times-Bold" w:cs="Times-Bold"/>
          <w:b/>
          <w:bCs/>
          <w:sz w:val="24"/>
          <w:szCs w:val="24"/>
        </w:rPr>
        <w:t>TEKSTÜR ANAL</w:t>
      </w:r>
      <w:r w:rsidRPr="00AA2A92">
        <w:rPr>
          <w:rFonts w:ascii="TTE4t00" w:hAnsi="TTE4t00" w:cs="TTE4t00"/>
          <w:b/>
          <w:sz w:val="24"/>
          <w:szCs w:val="24"/>
        </w:rPr>
        <w:t>İ</w:t>
      </w:r>
      <w:r w:rsidRPr="00AA2A92">
        <w:rPr>
          <w:rFonts w:ascii="Times-Bold" w:hAnsi="Times-Bold" w:cs="Times-Bold"/>
          <w:b/>
          <w:bCs/>
          <w:sz w:val="24"/>
          <w:szCs w:val="24"/>
        </w:rPr>
        <w:t>Z C</w:t>
      </w:r>
      <w:r w:rsidRPr="00AA2A92">
        <w:rPr>
          <w:rFonts w:ascii="TTE4t00" w:hAnsi="TTE4t00" w:cs="TTE4t00"/>
          <w:b/>
          <w:sz w:val="24"/>
          <w:szCs w:val="24"/>
        </w:rPr>
        <w:t>İ</w:t>
      </w:r>
      <w:r w:rsidRPr="00AA2A92">
        <w:rPr>
          <w:rFonts w:ascii="Times-Bold" w:hAnsi="Times-Bold" w:cs="Times-Bold"/>
          <w:b/>
          <w:bCs/>
          <w:sz w:val="24"/>
          <w:szCs w:val="24"/>
        </w:rPr>
        <w:t>HAZI</w:t>
      </w:r>
    </w:p>
    <w:p w:rsidR="00AA2A92" w:rsidRPr="00AA2A92" w:rsidRDefault="00AA2A92" w:rsidP="00AA2A92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AA2A92">
        <w:rPr>
          <w:rFonts w:ascii="Times-Bold" w:hAnsi="Times-Bold" w:cs="Times-Bold"/>
          <w:b/>
          <w:bCs/>
          <w:sz w:val="24"/>
          <w:szCs w:val="24"/>
        </w:rPr>
        <w:t>TEKN</w:t>
      </w:r>
      <w:r w:rsidRPr="00AA2A92">
        <w:rPr>
          <w:rFonts w:ascii="TTE4t00" w:hAnsi="TTE4t00" w:cs="TTE4t00"/>
          <w:b/>
          <w:sz w:val="24"/>
          <w:szCs w:val="24"/>
        </w:rPr>
        <w:t>İ</w:t>
      </w:r>
      <w:r w:rsidRPr="00AA2A92">
        <w:rPr>
          <w:rFonts w:ascii="Times-Bold" w:hAnsi="Times-Bold" w:cs="Times-Bold"/>
          <w:b/>
          <w:bCs/>
          <w:sz w:val="24"/>
          <w:szCs w:val="24"/>
        </w:rPr>
        <w:t xml:space="preserve">K </w:t>
      </w:r>
      <w:r w:rsidRPr="00AA2A92">
        <w:rPr>
          <w:rFonts w:ascii="TTE4t00" w:hAnsi="TTE4t00" w:cs="TTE4t00"/>
          <w:b/>
          <w:sz w:val="24"/>
          <w:szCs w:val="24"/>
        </w:rPr>
        <w:t>Ş</w:t>
      </w:r>
      <w:r w:rsidRPr="00AA2A92">
        <w:rPr>
          <w:rFonts w:ascii="Times-Bold" w:hAnsi="Times-Bold" w:cs="Times-Bold"/>
          <w:b/>
          <w:bCs/>
          <w:sz w:val="24"/>
          <w:szCs w:val="24"/>
        </w:rPr>
        <w:t>ARTNAMESİ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1.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 </w:t>
      </w:r>
      <w:proofErr w:type="spellStart"/>
      <w:r>
        <w:rPr>
          <w:rFonts w:ascii="Times-Roman" w:hAnsi="Times-Roman" w:cs="Times-Roman"/>
          <w:sz w:val="24"/>
          <w:szCs w:val="24"/>
        </w:rPr>
        <w:t>a</w:t>
      </w:r>
      <w:r>
        <w:rPr>
          <w:rFonts w:ascii="TTE2t00" w:hAnsi="TTE2t00" w:cs="TTE2t00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</w:t>
      </w:r>
      <w:r>
        <w:rPr>
          <w:rFonts w:ascii="TTE2t00" w:hAnsi="TTE2t00" w:cs="TTE2t00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ıdaki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özelliklere sahip olmalıdır: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1.1.Tekstür analiz cihazı teknolojik </w:t>
      </w:r>
      <w:proofErr w:type="spellStart"/>
      <w:r>
        <w:rPr>
          <w:rFonts w:ascii="Times-Roman" w:hAnsi="Times-Roman" w:cs="Times-Roman"/>
          <w:sz w:val="24"/>
          <w:szCs w:val="24"/>
        </w:rPr>
        <w:t>geli</w:t>
      </w:r>
      <w:r>
        <w:rPr>
          <w:rFonts w:ascii="TTE2t00" w:hAnsi="TTE2t00" w:cs="TTE2t00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melere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ba</w:t>
      </w:r>
      <w:r>
        <w:rPr>
          <w:rFonts w:ascii="TTE2t00" w:hAnsi="TTE2t00" w:cs="TTE2t00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lı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olarak UPGRADE edilebilir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1.2.Tekstür analiz cihazının tüm fonksiyonları bir bilgisayar programı ile bilgisayardan </w:t>
      </w:r>
      <w:proofErr w:type="spellStart"/>
      <w:r>
        <w:rPr>
          <w:rFonts w:ascii="Times-Roman" w:hAnsi="Times-Roman" w:cs="Times-Roman"/>
          <w:sz w:val="24"/>
          <w:szCs w:val="24"/>
        </w:rPr>
        <w:t>çalı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tırılmalı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ve kontrol edilebilmelidir. Cihaz bilgisayara USB ile bağlanmalıdır.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1.3.Minimum kuvvet ölçümü 0,1 g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1.4.Maksimum yük hücresi kapasitesi 50 kg’a kadar </w:t>
      </w:r>
      <w:proofErr w:type="spellStart"/>
      <w:r>
        <w:rPr>
          <w:rFonts w:ascii="Times-Roman" w:hAnsi="Times-Roman" w:cs="Times-Roman"/>
          <w:sz w:val="24"/>
          <w:szCs w:val="24"/>
        </w:rPr>
        <w:t>opsiyonel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olarak çıkmalıdır.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1.5.Tekstür analiz cihazının yük hücresi </w:t>
      </w:r>
      <w:proofErr w:type="gramStart"/>
      <w:r>
        <w:rPr>
          <w:rFonts w:ascii="Times-Roman" w:hAnsi="Times-Roman" w:cs="Times-Roman"/>
          <w:sz w:val="24"/>
          <w:szCs w:val="24"/>
        </w:rPr>
        <w:t>modülleri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kullanıcı tarafından </w:t>
      </w:r>
      <w:proofErr w:type="spellStart"/>
      <w:r>
        <w:rPr>
          <w:rFonts w:ascii="Times-Roman" w:hAnsi="Times-Roman" w:cs="Times-Roman"/>
          <w:sz w:val="24"/>
          <w:szCs w:val="24"/>
        </w:rPr>
        <w:t>de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i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tirilebilmelidir</w:t>
      </w:r>
      <w:proofErr w:type="spellEnd"/>
      <w:r>
        <w:rPr>
          <w:rFonts w:ascii="Times-Roman" w:hAnsi="Times-Roman" w:cs="Times-Roman"/>
          <w:sz w:val="24"/>
          <w:szCs w:val="24"/>
        </w:rPr>
        <w:t>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1.6.Tekstür analiz cihazının yük hücresi modülleri kendi </w:t>
      </w:r>
      <w:proofErr w:type="gramStart"/>
      <w:r>
        <w:rPr>
          <w:rFonts w:ascii="Times-Roman" w:hAnsi="Times-Roman" w:cs="Times-Roman"/>
          <w:sz w:val="24"/>
          <w:szCs w:val="24"/>
        </w:rPr>
        <w:t>kalibrasyon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ve tanıtım bilgilerini iç </w:t>
      </w:r>
      <w:proofErr w:type="spellStart"/>
      <w:r>
        <w:rPr>
          <w:rFonts w:ascii="Times-Roman" w:hAnsi="Times-Roman" w:cs="Times-Roman"/>
          <w:sz w:val="24"/>
          <w:szCs w:val="24"/>
        </w:rPr>
        <w:t>de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i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tirilemez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hafızalarında saklayabilme </w:t>
      </w:r>
      <w:proofErr w:type="spellStart"/>
      <w:r>
        <w:rPr>
          <w:rFonts w:ascii="Times-Roman" w:hAnsi="Times-Roman" w:cs="Times-Roman"/>
          <w:sz w:val="24"/>
          <w:szCs w:val="24"/>
        </w:rPr>
        <w:t>özelli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ine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sahip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1.7.Tekstür analiz cihazı tek kolonlu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1.8.Tekstür analiz cihazının hızı 40 mm/</w:t>
      </w:r>
      <w:proofErr w:type="spellStart"/>
      <w:r>
        <w:rPr>
          <w:rFonts w:ascii="Times-Roman" w:hAnsi="Times-Roman" w:cs="Times-Roman"/>
          <w:sz w:val="24"/>
          <w:szCs w:val="24"/>
        </w:rPr>
        <w:t>sn</w:t>
      </w:r>
      <w:proofErr w:type="spellEnd"/>
      <w:r>
        <w:rPr>
          <w:rFonts w:ascii="Times-Roman" w:hAnsi="Times-Roman" w:cs="Times-Roman"/>
          <w:sz w:val="24"/>
          <w:szCs w:val="24"/>
        </w:rPr>
        <w:t>’ ye kadar çıkabilmelidir</w:t>
      </w:r>
      <w:proofErr w:type="gramStart"/>
      <w:r>
        <w:rPr>
          <w:rFonts w:ascii="Times-Roman" w:hAnsi="Times-Roman" w:cs="Times-Roman"/>
          <w:sz w:val="24"/>
          <w:szCs w:val="24"/>
        </w:rPr>
        <w:t>..</w:t>
      </w:r>
      <w:proofErr w:type="gramEnd"/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1.9.Tekstür analiz cihazının hız </w:t>
      </w:r>
      <w:proofErr w:type="spellStart"/>
      <w:r>
        <w:rPr>
          <w:rFonts w:ascii="Times-Roman" w:hAnsi="Times-Roman" w:cs="Times-Roman"/>
          <w:sz w:val="24"/>
          <w:szCs w:val="24"/>
        </w:rPr>
        <w:t>sapmazlı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ı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%0.1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1.10. Minimum hızı 0,01 mm/</w:t>
      </w:r>
      <w:proofErr w:type="spellStart"/>
      <w:r>
        <w:rPr>
          <w:rFonts w:ascii="Times-Roman" w:hAnsi="Times-Roman" w:cs="Times-Roman"/>
          <w:sz w:val="24"/>
          <w:szCs w:val="24"/>
        </w:rPr>
        <w:t>sn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1.11.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cihazının mesafe ayarı 0.1–295 mm sınırlarında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1.12.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cihazının mesafe </w:t>
      </w:r>
      <w:proofErr w:type="spellStart"/>
      <w:r>
        <w:rPr>
          <w:rFonts w:ascii="Times-Roman" w:hAnsi="Times-Roman" w:cs="Times-Roman"/>
          <w:sz w:val="24"/>
          <w:szCs w:val="24"/>
        </w:rPr>
        <w:t>çözünürlü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ü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en az 0.001 mm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1.13.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cihazının veri alım hızı saniyede 500 </w:t>
      </w:r>
      <w:proofErr w:type="spellStart"/>
      <w:r>
        <w:rPr>
          <w:rFonts w:ascii="Times-Roman" w:hAnsi="Times-Roman" w:cs="Times-Roman"/>
          <w:sz w:val="24"/>
          <w:szCs w:val="24"/>
        </w:rPr>
        <w:t>pps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’ ye kadar </w:t>
      </w:r>
      <w:proofErr w:type="spellStart"/>
      <w:r>
        <w:rPr>
          <w:rFonts w:ascii="Times-Roman" w:hAnsi="Times-Roman" w:cs="Times-Roman"/>
          <w:sz w:val="24"/>
          <w:szCs w:val="24"/>
        </w:rPr>
        <w:t>ula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abilmelidir</w:t>
      </w:r>
      <w:proofErr w:type="spellEnd"/>
      <w:r>
        <w:rPr>
          <w:rFonts w:ascii="Times-Roman" w:hAnsi="Times-Roman" w:cs="Times-Roman"/>
          <w:sz w:val="24"/>
          <w:szCs w:val="24"/>
        </w:rPr>
        <w:t>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1.14.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 ısı ölçüm </w:t>
      </w:r>
      <w:proofErr w:type="spellStart"/>
      <w:r>
        <w:rPr>
          <w:rFonts w:ascii="Times-Roman" w:hAnsi="Times-Roman" w:cs="Times-Roman"/>
          <w:sz w:val="24"/>
          <w:szCs w:val="24"/>
        </w:rPr>
        <w:t>probu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, nem ölçüm </w:t>
      </w:r>
      <w:proofErr w:type="spellStart"/>
      <w:r>
        <w:rPr>
          <w:rFonts w:ascii="Times-Roman" w:hAnsi="Times-Roman" w:cs="Times-Roman"/>
          <w:sz w:val="24"/>
          <w:szCs w:val="24"/>
        </w:rPr>
        <w:t>probu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ve </w:t>
      </w:r>
      <w:proofErr w:type="spellStart"/>
      <w:r>
        <w:rPr>
          <w:rFonts w:ascii="Times-Roman" w:hAnsi="Times-Roman" w:cs="Times-Roman"/>
          <w:sz w:val="24"/>
          <w:szCs w:val="24"/>
        </w:rPr>
        <w:t>opsiyonel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cihaz </w:t>
      </w:r>
      <w:proofErr w:type="spellStart"/>
      <w:r>
        <w:rPr>
          <w:rFonts w:ascii="Times-Roman" w:hAnsi="Times-Roman" w:cs="Times-Roman"/>
          <w:sz w:val="24"/>
          <w:szCs w:val="24"/>
        </w:rPr>
        <w:t>giri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leri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için portlara sahip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1.15.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</w:t>
      </w:r>
      <w:proofErr w:type="spellStart"/>
      <w:r>
        <w:rPr>
          <w:rFonts w:ascii="Times-Roman" w:hAnsi="Times-Roman" w:cs="Times-Roman"/>
          <w:sz w:val="24"/>
          <w:szCs w:val="24"/>
        </w:rPr>
        <w:t>opsiyonel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olarak Reference </w:t>
      </w:r>
      <w:proofErr w:type="spellStart"/>
      <w:r>
        <w:rPr>
          <w:rFonts w:ascii="Times-Roman" w:hAnsi="Times-Roman" w:cs="Times-Roman"/>
          <w:sz w:val="24"/>
          <w:szCs w:val="24"/>
        </w:rPr>
        <w:t>Acoustic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Envelope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Detector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(ulusal standartlara uygun ses ölçümü yapabilen) ses kayıt cihazı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1.16.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Milli </w:t>
      </w:r>
      <w:proofErr w:type="spellStart"/>
      <w:r>
        <w:rPr>
          <w:rFonts w:ascii="Times-Roman" w:hAnsi="Times-Roman" w:cs="Times-Roman"/>
          <w:sz w:val="24"/>
          <w:szCs w:val="24"/>
        </w:rPr>
        <w:t>Ohm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Meter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(elektriksel dirençleri ölçebilen) kayıt cihazı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1.17.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Video </w:t>
      </w:r>
      <w:proofErr w:type="spellStart"/>
      <w:r>
        <w:rPr>
          <w:rFonts w:ascii="Times-Roman" w:hAnsi="Times-Roman" w:cs="Times-Roman"/>
          <w:sz w:val="24"/>
          <w:szCs w:val="24"/>
        </w:rPr>
        <w:t>Playback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Indicator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(test görüntüleri ile test verilerini senkronize edebilen) aparat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1.18.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</w:t>
      </w:r>
      <w:proofErr w:type="spellStart"/>
      <w:r>
        <w:rPr>
          <w:rFonts w:ascii="Times-Roman" w:hAnsi="Times-Roman" w:cs="Times-Roman"/>
          <w:sz w:val="24"/>
          <w:szCs w:val="24"/>
        </w:rPr>
        <w:t>Relay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Control </w:t>
      </w:r>
      <w:proofErr w:type="spellStart"/>
      <w:r>
        <w:rPr>
          <w:rFonts w:ascii="Times-Roman" w:hAnsi="Times-Roman" w:cs="Times-Roman"/>
          <w:sz w:val="24"/>
          <w:szCs w:val="24"/>
        </w:rPr>
        <w:t>Unit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(elektrikle </w:t>
      </w:r>
      <w:proofErr w:type="spellStart"/>
      <w:r>
        <w:rPr>
          <w:rFonts w:ascii="Times-Roman" w:hAnsi="Times-Roman" w:cs="Times-Roman"/>
          <w:sz w:val="24"/>
          <w:szCs w:val="24"/>
        </w:rPr>
        <w:t>çalı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ve dışarıdan bağlanan cihazları kontrol edebilen) ünitesi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1.19.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</w:t>
      </w:r>
      <w:proofErr w:type="spellStart"/>
      <w:r>
        <w:rPr>
          <w:rFonts w:ascii="Times-Roman" w:hAnsi="Times-Roman" w:cs="Times-Roman"/>
          <w:sz w:val="24"/>
          <w:szCs w:val="24"/>
        </w:rPr>
        <w:t>Enhanced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Security </w:t>
      </w:r>
      <w:proofErr w:type="spellStart"/>
      <w:r>
        <w:rPr>
          <w:rFonts w:ascii="Times-Roman" w:hAnsi="Times-Roman" w:cs="Times-Roman"/>
          <w:sz w:val="24"/>
          <w:szCs w:val="24"/>
        </w:rPr>
        <w:t>Module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(kullanıcılara ait elektronik kayıt ve imza yönetimini </w:t>
      </w:r>
      <w:proofErr w:type="spellStart"/>
      <w:r>
        <w:rPr>
          <w:rFonts w:ascii="Times-Roman" w:hAnsi="Times-Roman" w:cs="Times-Roman"/>
          <w:sz w:val="24"/>
          <w:szCs w:val="24"/>
        </w:rPr>
        <w:t>sa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layabilen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) güvenlik </w:t>
      </w:r>
      <w:proofErr w:type="gramStart"/>
      <w:r>
        <w:rPr>
          <w:rFonts w:ascii="Times-Roman" w:hAnsi="Times-Roman" w:cs="Times-Roman"/>
          <w:sz w:val="24"/>
          <w:szCs w:val="24"/>
        </w:rPr>
        <w:t>modülü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1.20.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POWDER FLOW ANALYSER (tozların </w:t>
      </w:r>
      <w:proofErr w:type="spellStart"/>
      <w:r>
        <w:rPr>
          <w:rFonts w:ascii="Times-Roman" w:hAnsi="Times-Roman" w:cs="Times-Roman"/>
          <w:sz w:val="24"/>
          <w:szCs w:val="24"/>
        </w:rPr>
        <w:t>akı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kanlık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karakteristi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ini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ölçebilen) toz </w:t>
      </w:r>
      <w:proofErr w:type="spellStart"/>
      <w:r>
        <w:rPr>
          <w:rFonts w:ascii="Times-Roman" w:hAnsi="Times-Roman" w:cs="Times-Roman"/>
          <w:sz w:val="24"/>
          <w:szCs w:val="24"/>
        </w:rPr>
        <w:t>akı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kanlık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donanımı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1.21.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Termal Kabin (-60°C ile +200°C derece ortamlarında test yapmayı </w:t>
      </w:r>
      <w:proofErr w:type="spellStart"/>
      <w:r>
        <w:rPr>
          <w:rFonts w:ascii="Times-Roman" w:hAnsi="Times-Roman" w:cs="Times-Roman"/>
          <w:sz w:val="24"/>
          <w:szCs w:val="24"/>
        </w:rPr>
        <w:t>sa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layacak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, </w:t>
      </w:r>
      <w:proofErr w:type="spellStart"/>
      <w:r>
        <w:rPr>
          <w:rFonts w:ascii="Times-Roman" w:hAnsi="Times-Roman" w:cs="Times-Roman"/>
          <w:sz w:val="24"/>
          <w:szCs w:val="24"/>
        </w:rPr>
        <w:t>so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utma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>
        <w:rPr>
          <w:rFonts w:ascii="Times-Roman" w:hAnsi="Times-Roman" w:cs="Times-Roman"/>
          <w:sz w:val="24"/>
          <w:szCs w:val="24"/>
        </w:rPr>
        <w:t>i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lemini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sıvı Nitrojen i</w:t>
      </w:r>
      <w:bookmarkStart w:id="0" w:name="_GoBack"/>
      <w:bookmarkEnd w:id="0"/>
      <w:r>
        <w:rPr>
          <w:rFonts w:ascii="Times-Roman" w:hAnsi="Times-Roman" w:cs="Times-Roman"/>
          <w:sz w:val="24"/>
          <w:szCs w:val="24"/>
        </w:rPr>
        <w:t>le yapabilecek)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1.22.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cihazına </w:t>
      </w:r>
      <w:proofErr w:type="spellStart"/>
      <w:r>
        <w:rPr>
          <w:rFonts w:ascii="Times-Roman" w:hAnsi="Times-Roman" w:cs="Times-Roman"/>
          <w:sz w:val="24"/>
          <w:szCs w:val="24"/>
        </w:rPr>
        <w:t>dü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ük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voltaj ile </w:t>
      </w:r>
      <w:proofErr w:type="spellStart"/>
      <w:r>
        <w:rPr>
          <w:rFonts w:ascii="Times-Roman" w:hAnsi="Times-Roman" w:cs="Times-Roman"/>
          <w:sz w:val="24"/>
          <w:szCs w:val="24"/>
        </w:rPr>
        <w:t>çalı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abilen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Termal Kabin (-40°C ile +120°C derece ortamlarında test yapmayı </w:t>
      </w:r>
      <w:proofErr w:type="spellStart"/>
      <w:r>
        <w:rPr>
          <w:rFonts w:ascii="Times-Roman" w:hAnsi="Times-Roman" w:cs="Times-Roman"/>
          <w:sz w:val="24"/>
          <w:szCs w:val="24"/>
        </w:rPr>
        <w:t>sa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layacak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, soğutma </w:t>
      </w:r>
      <w:proofErr w:type="spellStart"/>
      <w:r>
        <w:rPr>
          <w:rFonts w:ascii="Times-Roman" w:hAnsi="Times-Roman" w:cs="Times-Roman"/>
          <w:sz w:val="24"/>
          <w:szCs w:val="24"/>
        </w:rPr>
        <w:t>i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lemini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sıvı Nitrojen ile yapabilecek) bağlanabilmelidir.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1.23.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 0–40</w:t>
      </w:r>
      <w:r w:rsidRPr="00AA2A92">
        <w:rPr>
          <w:rFonts w:ascii="Times-Roman" w:hAnsi="Times-Roman" w:cs="Times-Roman"/>
          <w:sz w:val="24"/>
          <w:szCs w:val="24"/>
        </w:rPr>
        <w:t>°</w:t>
      </w:r>
      <w:r>
        <w:rPr>
          <w:rFonts w:ascii="Times-Roman" w:hAnsi="Times-Roman" w:cs="Times-Roman"/>
          <w:sz w:val="24"/>
          <w:szCs w:val="24"/>
        </w:rPr>
        <w:t xml:space="preserve">C’lik sıcaklıklar arasında </w:t>
      </w:r>
      <w:proofErr w:type="gramStart"/>
      <w:r>
        <w:rPr>
          <w:rFonts w:ascii="Times-Roman" w:hAnsi="Times-Roman" w:cs="Times-Roman"/>
          <w:sz w:val="24"/>
          <w:szCs w:val="24"/>
        </w:rPr>
        <w:t>optimum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düzeyde </w:t>
      </w:r>
      <w:proofErr w:type="spellStart"/>
      <w:r>
        <w:rPr>
          <w:rFonts w:ascii="Times-Roman" w:hAnsi="Times-Roman" w:cs="Times-Roman"/>
          <w:sz w:val="24"/>
          <w:szCs w:val="24"/>
        </w:rPr>
        <w:t>çalı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abilmelidir</w:t>
      </w:r>
      <w:proofErr w:type="spellEnd"/>
      <w:r>
        <w:rPr>
          <w:rFonts w:ascii="Times-Roman" w:hAnsi="Times-Roman" w:cs="Times-Roman"/>
          <w:sz w:val="24"/>
          <w:szCs w:val="24"/>
        </w:rPr>
        <w:t>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1.24.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cihazının güç </w:t>
      </w:r>
      <w:proofErr w:type="spellStart"/>
      <w:r>
        <w:rPr>
          <w:rFonts w:ascii="Times-Roman" w:hAnsi="Times-Roman" w:cs="Times-Roman"/>
          <w:sz w:val="24"/>
          <w:szCs w:val="24"/>
        </w:rPr>
        <w:t>kayna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ı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220 &amp; 240V 50 Hz olmalı ve </w:t>
      </w:r>
      <w:proofErr w:type="spellStart"/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ehir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cereyanı ile </w:t>
      </w:r>
      <w:proofErr w:type="spellStart"/>
      <w:r>
        <w:rPr>
          <w:rFonts w:ascii="Times-Roman" w:hAnsi="Times-Roman" w:cs="Times-Roman"/>
          <w:sz w:val="24"/>
          <w:szCs w:val="24"/>
        </w:rPr>
        <w:t>çalı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abilmelidir</w:t>
      </w:r>
      <w:proofErr w:type="spellEnd"/>
      <w:r>
        <w:rPr>
          <w:rFonts w:ascii="Times-Roman" w:hAnsi="Times-Roman" w:cs="Times-Roman"/>
          <w:sz w:val="24"/>
          <w:szCs w:val="24"/>
        </w:rPr>
        <w:t>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 Bilgisayar yazılımı. Bu yazılım </w:t>
      </w:r>
      <w:proofErr w:type="spellStart"/>
      <w:r>
        <w:rPr>
          <w:rFonts w:ascii="Times-Roman" w:hAnsi="Times-Roman" w:cs="Times-Roman"/>
          <w:sz w:val="24"/>
          <w:szCs w:val="24"/>
        </w:rPr>
        <w:t>a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ağıdaki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özelliklere sahip olmalıdır: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1.25.1. Yazılım Microsoft Windows Vista ve üst sürümler ile uyumlu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1.25.2. Yazılım </w:t>
      </w:r>
      <w:proofErr w:type="spellStart"/>
      <w:r>
        <w:rPr>
          <w:rFonts w:ascii="Times-Roman" w:hAnsi="Times-Roman" w:cs="Times-Roman"/>
          <w:sz w:val="24"/>
          <w:szCs w:val="24"/>
        </w:rPr>
        <w:t>gerekti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i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takdirde USB </w:t>
      </w:r>
      <w:proofErr w:type="spellStart"/>
      <w:r>
        <w:rPr>
          <w:rFonts w:ascii="Times-Roman" w:hAnsi="Times-Roman" w:cs="Times-Roman"/>
          <w:sz w:val="24"/>
          <w:szCs w:val="24"/>
        </w:rPr>
        <w:t>ba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lantısı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ile dizüstü bilgisayarlara uyumlu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lastRenderedPageBreak/>
        <w:t>1.25.3. Yazılım paketinde doku analiz testlerini içeren test kütüphanesi bulunmalıdır.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1.25.4. Yazılım paketi tüm testlerin yazılım kütüphanesinden otomatik olarak yüklenebilmesine olanak </w:t>
      </w:r>
      <w:proofErr w:type="spellStart"/>
      <w:r>
        <w:rPr>
          <w:rFonts w:ascii="Times-Roman" w:hAnsi="Times-Roman" w:cs="Times-Roman"/>
          <w:sz w:val="24"/>
          <w:szCs w:val="24"/>
        </w:rPr>
        <w:t>sa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lamalıdır</w:t>
      </w:r>
      <w:proofErr w:type="spellEnd"/>
      <w:r>
        <w:rPr>
          <w:rFonts w:ascii="Times-Roman" w:hAnsi="Times-Roman" w:cs="Times-Roman"/>
          <w:sz w:val="24"/>
          <w:szCs w:val="24"/>
        </w:rPr>
        <w:t>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1.25.5. Yazılım paketi </w:t>
      </w:r>
      <w:proofErr w:type="spellStart"/>
      <w:r>
        <w:rPr>
          <w:rFonts w:ascii="Times-Roman" w:hAnsi="Times-Roman" w:cs="Times-Roman"/>
          <w:sz w:val="24"/>
          <w:szCs w:val="24"/>
        </w:rPr>
        <w:t>ba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ımsız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olarak yeni bir test sıralaması ve uygulama ayarlarını </w:t>
      </w:r>
      <w:proofErr w:type="spellStart"/>
      <w:r>
        <w:rPr>
          <w:rFonts w:ascii="Times-Roman" w:hAnsi="Times-Roman" w:cs="Times-Roman"/>
          <w:sz w:val="24"/>
          <w:szCs w:val="24"/>
        </w:rPr>
        <w:t>olu</w:t>
      </w:r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turabilecek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“Test </w:t>
      </w:r>
      <w:proofErr w:type="spellStart"/>
      <w:r>
        <w:rPr>
          <w:rFonts w:ascii="Times-Roman" w:hAnsi="Times-Roman" w:cs="Times-Roman"/>
          <w:sz w:val="24"/>
          <w:szCs w:val="24"/>
        </w:rPr>
        <w:t>Marker”programına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sahip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1.25.6. Yazılım paketi tüm analiz </w:t>
      </w:r>
      <w:proofErr w:type="spellStart"/>
      <w:r>
        <w:rPr>
          <w:rFonts w:ascii="Times-Roman" w:hAnsi="Times-Roman" w:cs="Times-Roman"/>
          <w:sz w:val="24"/>
          <w:szCs w:val="24"/>
        </w:rPr>
        <w:t>de</w:t>
      </w:r>
      <w:r w:rsidRPr="00AA2A92">
        <w:rPr>
          <w:rFonts w:ascii="Times-Roman" w:hAnsi="Times-Roman" w:cs="Times-Roman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erlerinin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Microsoft Excel programına aktarılabilmesine, grafik </w:t>
      </w:r>
      <w:proofErr w:type="spellStart"/>
      <w:r w:rsidRPr="00AA2A92">
        <w:rPr>
          <w:rFonts w:ascii="Times-Roman" w:hAnsi="Times-Roman" w:cs="Times-Roman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ekillerinin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ise Microsoft Word programına aktarılabilmesine olanak sağlamalıdır.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1.25.7. Yazılım paketi kendi sonuç sayfalarında yeni </w:t>
      </w:r>
      <w:proofErr w:type="spellStart"/>
      <w:r>
        <w:rPr>
          <w:rFonts w:ascii="Times-Roman" w:hAnsi="Times-Roman" w:cs="Times-Roman"/>
          <w:sz w:val="24"/>
          <w:szCs w:val="24"/>
        </w:rPr>
        <w:t>formülasyonlar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yazılabilmesine olanak sağlamalıdır.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1.25.8. Yazılım paketi ortalama ve standart sapma gibi veri analizlerinin yapılmasına olanak sağlamalıdır.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1.25.9. Yazılım paketi elde edilen tüm verilerin renkli olarak yazdırılabilmesine olanak sağlamalıdır.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1.25.10. Yazılım paketi yapılan analizleri saklayabilme özelliğinde olmalıdır.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1.25.11. Yazılım paketi kuvvet birimlerini g, kg, N, </w:t>
      </w:r>
      <w:proofErr w:type="spellStart"/>
      <w:r>
        <w:rPr>
          <w:rFonts w:ascii="Times-Roman" w:hAnsi="Times-Roman" w:cs="Times-Roman"/>
          <w:sz w:val="24"/>
          <w:szCs w:val="24"/>
        </w:rPr>
        <w:t>oz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, </w:t>
      </w:r>
      <w:proofErr w:type="spellStart"/>
      <w:r>
        <w:rPr>
          <w:rFonts w:ascii="Times-Roman" w:hAnsi="Times-Roman" w:cs="Times-Roman"/>
          <w:sz w:val="24"/>
          <w:szCs w:val="24"/>
        </w:rPr>
        <w:t>lib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, mesafe birimlerini mm, cm, m, in, </w:t>
      </w:r>
      <w:proofErr w:type="spellStart"/>
      <w:r>
        <w:rPr>
          <w:rFonts w:ascii="Times-Roman" w:hAnsi="Times-Roman" w:cs="Times-Roman"/>
          <w:sz w:val="24"/>
          <w:szCs w:val="24"/>
        </w:rPr>
        <w:t>ft</w:t>
      </w:r>
      <w:proofErr w:type="spellEnd"/>
      <w:r>
        <w:rPr>
          <w:rFonts w:ascii="Times-Roman" w:hAnsi="Times-Roman" w:cs="Times-Roman"/>
          <w:sz w:val="24"/>
          <w:szCs w:val="24"/>
        </w:rPr>
        <w:t>, zaman birimleri ise saniye ve dakika olarak farklı birimlerde sunabilmelidir.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2. </w:t>
      </w:r>
      <w:r>
        <w:rPr>
          <w:rFonts w:ascii="Times-Roman" w:hAnsi="Times-Roman" w:cs="Times-Roman"/>
          <w:sz w:val="24"/>
          <w:szCs w:val="24"/>
        </w:rPr>
        <w:t xml:space="preserve">Yüklenici firma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 ile yanında verilen tüm </w:t>
      </w:r>
      <w:proofErr w:type="gramStart"/>
      <w:r>
        <w:rPr>
          <w:rFonts w:ascii="Times-Roman" w:hAnsi="Times-Roman" w:cs="Times-Roman"/>
          <w:sz w:val="24"/>
          <w:szCs w:val="24"/>
        </w:rPr>
        <w:t>ekipmanların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fabrikasyon ve montaj hatalarına 2 yıl ücretsiz, 10 yıl ücreti </w:t>
      </w:r>
      <w:proofErr w:type="spellStart"/>
      <w:r>
        <w:rPr>
          <w:rFonts w:ascii="Times-Roman" w:hAnsi="Times-Roman" w:cs="Times-Roman"/>
          <w:sz w:val="24"/>
          <w:szCs w:val="24"/>
        </w:rPr>
        <w:t>kar</w:t>
      </w:r>
      <w:r>
        <w:rPr>
          <w:rFonts w:ascii="TTE2t00" w:hAnsi="TTE2t00" w:cs="TTE2t00"/>
          <w:sz w:val="24"/>
          <w:szCs w:val="24"/>
        </w:rPr>
        <w:t>s</w:t>
      </w:r>
      <w:r>
        <w:rPr>
          <w:rFonts w:ascii="Times-Roman" w:hAnsi="Times-Roman" w:cs="Times-Roman"/>
          <w:sz w:val="24"/>
          <w:szCs w:val="24"/>
        </w:rPr>
        <w:t>ılı</w:t>
      </w:r>
      <w:r>
        <w:rPr>
          <w:rFonts w:ascii="TTE2t00" w:hAnsi="TTE2t00" w:cs="TTE2t00"/>
          <w:sz w:val="24"/>
          <w:szCs w:val="24"/>
        </w:rPr>
        <w:t>g</w:t>
      </w:r>
      <w:r>
        <w:rPr>
          <w:rFonts w:ascii="Times-Roman" w:hAnsi="Times-Roman" w:cs="Times-Roman"/>
          <w:sz w:val="24"/>
          <w:szCs w:val="24"/>
        </w:rPr>
        <w:t>ında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yedek parça ve servis garantisi sa</w:t>
      </w:r>
      <w:r>
        <w:rPr>
          <w:rFonts w:ascii="TTE2t00" w:hAnsi="TTE2t00" w:cs="TTE2t00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lamalıdır.</w:t>
      </w:r>
    </w:p>
    <w:p w:rsidR="00AA2A92" w:rsidRDefault="00AA2A92" w:rsidP="00AC6664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3. </w:t>
      </w:r>
      <w:r>
        <w:rPr>
          <w:rFonts w:ascii="Times-Roman" w:hAnsi="Times-Roman" w:cs="Times-Roman"/>
          <w:sz w:val="24"/>
          <w:szCs w:val="24"/>
        </w:rPr>
        <w:t xml:space="preserve">Yüklenici firma </w:t>
      </w:r>
      <w:proofErr w:type="spellStart"/>
      <w:r>
        <w:rPr>
          <w:rFonts w:ascii="Times-Roman" w:hAnsi="Times-Roman" w:cs="Times-Roman"/>
          <w:sz w:val="24"/>
          <w:szCs w:val="24"/>
        </w:rPr>
        <w:t>tekstür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analiz cihazı için alıcı tarafın belirleyece</w:t>
      </w:r>
      <w:r w:rsidR="00AC6664">
        <w:rPr>
          <w:rFonts w:ascii="TTE2t00" w:hAnsi="TTE2t00" w:cs="TTE2t00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i ki</w:t>
      </w:r>
      <w:r w:rsidR="00AC6664">
        <w:rPr>
          <w:rFonts w:ascii="TTE2t00" w:hAnsi="TTE2t00" w:cs="TTE2t00"/>
          <w:sz w:val="24"/>
          <w:szCs w:val="24"/>
        </w:rPr>
        <w:t>ş</w:t>
      </w:r>
      <w:r>
        <w:rPr>
          <w:rFonts w:ascii="Times-Roman" w:hAnsi="Times-Roman" w:cs="Times-Roman"/>
          <w:sz w:val="24"/>
          <w:szCs w:val="24"/>
        </w:rPr>
        <w:t>i ya da ki</w:t>
      </w:r>
      <w:r w:rsidR="00AC6664">
        <w:rPr>
          <w:rFonts w:ascii="TTE2t00" w:hAnsi="TTE2t00" w:cs="TTE2t00"/>
          <w:sz w:val="24"/>
          <w:szCs w:val="24"/>
        </w:rPr>
        <w:t>ş</w:t>
      </w:r>
      <w:r>
        <w:rPr>
          <w:rFonts w:ascii="Times-Roman" w:hAnsi="Times-Roman" w:cs="Times-Roman"/>
          <w:sz w:val="24"/>
          <w:szCs w:val="24"/>
        </w:rPr>
        <w:t>iler</w:t>
      </w:r>
      <w:r w:rsidR="00AC6664">
        <w:rPr>
          <w:rFonts w:ascii="Times-Roman" w:hAnsi="Times-Roman" w:cs="Times-Roman"/>
          <w:sz w:val="24"/>
          <w:szCs w:val="24"/>
        </w:rPr>
        <w:t xml:space="preserve"> </w:t>
      </w:r>
      <w:r>
        <w:rPr>
          <w:rFonts w:ascii="Times-Roman" w:hAnsi="Times-Roman" w:cs="Times-Roman"/>
          <w:sz w:val="24"/>
          <w:szCs w:val="24"/>
        </w:rPr>
        <w:t>e</w:t>
      </w:r>
      <w:r w:rsidR="00AC6664">
        <w:rPr>
          <w:rFonts w:ascii="TTE2t00" w:hAnsi="TTE2t00" w:cs="TTE2t00"/>
          <w:sz w:val="24"/>
          <w:szCs w:val="24"/>
        </w:rPr>
        <w:t>ş</w:t>
      </w:r>
      <w:r>
        <w:rPr>
          <w:rFonts w:ascii="Times-Roman" w:hAnsi="Times-Roman" w:cs="Times-Roman"/>
          <w:sz w:val="24"/>
          <w:szCs w:val="24"/>
        </w:rPr>
        <w:t>li</w:t>
      </w:r>
      <w:r w:rsidR="00AC6664">
        <w:rPr>
          <w:rFonts w:ascii="TTE2t00" w:hAnsi="TTE2t00" w:cs="TTE2t00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inde ücretsiz montaj sa</w:t>
      </w:r>
      <w:r w:rsidR="00AC6664">
        <w:rPr>
          <w:rFonts w:ascii="Times-Roman" w:hAnsi="Times-Roman" w:cs="Times-Roman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lamalıdır.</w:t>
      </w:r>
    </w:p>
    <w:p w:rsidR="007A4DC4" w:rsidRDefault="00AA2A92" w:rsidP="00AC666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-Bold" w:hAnsi="Times-Bold" w:cs="Times-Bold"/>
          <w:b/>
          <w:bCs/>
          <w:sz w:val="24"/>
          <w:szCs w:val="24"/>
        </w:rPr>
        <w:t xml:space="preserve">4. </w:t>
      </w:r>
      <w:r>
        <w:rPr>
          <w:rFonts w:ascii="Times-Roman" w:hAnsi="Times-Roman" w:cs="Times-Roman"/>
          <w:sz w:val="24"/>
          <w:szCs w:val="24"/>
        </w:rPr>
        <w:t>Yüklenici firma cihazın montajından sonra cihazın kullanımı konusunda alıcı tarafın</w:t>
      </w:r>
      <w:r w:rsidR="00AC6664">
        <w:rPr>
          <w:rFonts w:ascii="Times-Roman" w:hAnsi="Times-Roman" w:cs="Times-Roman"/>
          <w:sz w:val="24"/>
          <w:szCs w:val="24"/>
        </w:rPr>
        <w:t xml:space="preserve"> </w:t>
      </w:r>
      <w:r>
        <w:rPr>
          <w:rFonts w:ascii="Times-Roman" w:hAnsi="Times-Roman" w:cs="Times-Roman"/>
          <w:sz w:val="24"/>
          <w:szCs w:val="24"/>
        </w:rPr>
        <w:t>belirleyece</w:t>
      </w:r>
      <w:r w:rsidR="00AC6664">
        <w:rPr>
          <w:rFonts w:ascii="TTE2t00" w:hAnsi="TTE2t00" w:cs="TTE2t00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i ki</w:t>
      </w:r>
      <w:r w:rsidR="00AC6664">
        <w:rPr>
          <w:rFonts w:ascii="TTE2t00" w:hAnsi="TTE2t00" w:cs="TTE2t00"/>
          <w:sz w:val="24"/>
          <w:szCs w:val="24"/>
        </w:rPr>
        <w:t>ş</w:t>
      </w:r>
      <w:r>
        <w:rPr>
          <w:rFonts w:ascii="Times-Roman" w:hAnsi="Times-Roman" w:cs="Times-Roman"/>
          <w:sz w:val="24"/>
          <w:szCs w:val="24"/>
        </w:rPr>
        <w:t>i ya da ki</w:t>
      </w:r>
      <w:r w:rsidR="00AC6664">
        <w:rPr>
          <w:rFonts w:ascii="TTE2t00" w:hAnsi="TTE2t00" w:cs="TTE2t00"/>
          <w:sz w:val="24"/>
          <w:szCs w:val="24"/>
        </w:rPr>
        <w:t>ş</w:t>
      </w:r>
      <w:r>
        <w:rPr>
          <w:rFonts w:ascii="Times-Roman" w:hAnsi="Times-Roman" w:cs="Times-Roman"/>
          <w:sz w:val="24"/>
          <w:szCs w:val="24"/>
        </w:rPr>
        <w:t>ilere ücretsiz e</w:t>
      </w:r>
      <w:r w:rsidR="00AC6664">
        <w:rPr>
          <w:rFonts w:ascii="TTE2t00" w:hAnsi="TTE2t00" w:cs="TTE2t00"/>
          <w:sz w:val="24"/>
          <w:szCs w:val="24"/>
        </w:rPr>
        <w:t>ğ</w:t>
      </w:r>
      <w:r>
        <w:rPr>
          <w:rFonts w:ascii="Times-Roman" w:hAnsi="Times-Roman" w:cs="Times-Roman"/>
          <w:sz w:val="24"/>
          <w:szCs w:val="24"/>
        </w:rPr>
        <w:t>itim vermelidir.</w:t>
      </w:r>
    </w:p>
    <w:sectPr w:rsidR="007A4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F1C" w:rsidRDefault="006C7F1C" w:rsidP="00AD2DD5">
      <w:pPr>
        <w:spacing w:after="0" w:line="240" w:lineRule="auto"/>
      </w:pPr>
      <w:r>
        <w:separator/>
      </w:r>
    </w:p>
  </w:endnote>
  <w:endnote w:type="continuationSeparator" w:id="0">
    <w:p w:rsidR="006C7F1C" w:rsidRDefault="006C7F1C" w:rsidP="00AD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4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391717929"/>
      <w:docPartObj>
        <w:docPartGallery w:val="Page Numbers (Bottom of Page)"/>
        <w:docPartUnique/>
      </w:docPartObj>
    </w:sdtPr>
    <w:sdtContent>
      <w:p w:rsidR="00AD2DD5" w:rsidRPr="00AD2DD5" w:rsidRDefault="00AD2DD5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2DD5">
          <w:rPr>
            <w:rFonts w:ascii="Times New Roman" w:hAnsi="Times New Roman" w:cs="Times New Roman"/>
            <w:sz w:val="24"/>
            <w:szCs w:val="24"/>
          </w:rPr>
          <w:t>52</w:t>
        </w:r>
      </w:p>
    </w:sdtContent>
  </w:sdt>
  <w:p w:rsidR="00AD2DD5" w:rsidRDefault="00AD2D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F1C" w:rsidRDefault="006C7F1C" w:rsidP="00AD2DD5">
      <w:pPr>
        <w:spacing w:after="0" w:line="240" w:lineRule="auto"/>
      </w:pPr>
      <w:r>
        <w:separator/>
      </w:r>
    </w:p>
  </w:footnote>
  <w:footnote w:type="continuationSeparator" w:id="0">
    <w:p w:rsidR="006C7F1C" w:rsidRDefault="006C7F1C" w:rsidP="00AD2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09A"/>
    <w:rsid w:val="006C7F1C"/>
    <w:rsid w:val="007A4DC4"/>
    <w:rsid w:val="00AA109A"/>
    <w:rsid w:val="00AA2A92"/>
    <w:rsid w:val="00AC6664"/>
    <w:rsid w:val="00AD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CDF9"/>
  <w15:chartTrackingRefBased/>
  <w15:docId w15:val="{379120C3-24D7-4FE2-83C7-205A71E5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2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2DD5"/>
  </w:style>
  <w:style w:type="paragraph" w:styleId="AltBilgi">
    <w:name w:val="footer"/>
    <w:basedOn w:val="Normal"/>
    <w:link w:val="AltBilgiChar"/>
    <w:uiPriority w:val="99"/>
    <w:unhideWhenUsed/>
    <w:rsid w:val="00AD2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2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2019-05-01T20:48:00Z</dcterms:created>
  <dcterms:modified xsi:type="dcterms:W3CDTF">2019-05-01T22:13:00Z</dcterms:modified>
</cp:coreProperties>
</file>